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3F4A3" w14:textId="7AC725DC" w:rsidR="00072EA3" w:rsidRPr="00173071" w:rsidRDefault="0097471C" w:rsidP="00173071">
      <w:pPr>
        <w:pStyle w:val="a3"/>
        <w:jc w:val="right"/>
        <w:rPr>
          <w:rFonts w:ascii="Times New Roman" w:hAnsi="Times New Roman" w:cs="Times New Roman"/>
        </w:rPr>
      </w:pPr>
      <w:r w:rsidRPr="00173071">
        <w:rPr>
          <w:rFonts w:ascii="Times New Roman" w:hAnsi="Times New Roman" w:cs="Times New Roman"/>
        </w:rPr>
        <w:t>Секция ИВДИВО МГ Нации Культуры ИВО</w:t>
      </w:r>
    </w:p>
    <w:p w14:paraId="6FACD001" w14:textId="45047231" w:rsidR="0097471C" w:rsidRPr="00173071" w:rsidRDefault="0097471C" w:rsidP="00173071">
      <w:pPr>
        <w:pStyle w:val="a3"/>
        <w:jc w:val="right"/>
        <w:rPr>
          <w:rFonts w:ascii="Times New Roman" w:hAnsi="Times New Roman" w:cs="Times New Roman"/>
        </w:rPr>
      </w:pPr>
      <w:r w:rsidRPr="00173071">
        <w:rPr>
          <w:rFonts w:ascii="Times New Roman" w:hAnsi="Times New Roman" w:cs="Times New Roman"/>
        </w:rPr>
        <w:t xml:space="preserve">Колодкина Тамара </w:t>
      </w:r>
    </w:p>
    <w:p w14:paraId="53B49872" w14:textId="569D92A6" w:rsidR="0097471C" w:rsidRPr="00173071" w:rsidRDefault="0097471C" w:rsidP="00173071">
      <w:pPr>
        <w:pStyle w:val="a3"/>
        <w:jc w:val="right"/>
        <w:rPr>
          <w:rFonts w:ascii="Times New Roman" w:hAnsi="Times New Roman" w:cs="Times New Roman"/>
        </w:rPr>
      </w:pPr>
      <w:r w:rsidRPr="00173071">
        <w:rPr>
          <w:rFonts w:ascii="Times New Roman" w:hAnsi="Times New Roman" w:cs="Times New Roman"/>
        </w:rPr>
        <w:t xml:space="preserve">Аватар ИВДИВО Мг Нации Культуры ИВО </w:t>
      </w:r>
    </w:p>
    <w:p w14:paraId="52491E69" w14:textId="760FC3C4" w:rsidR="0097471C" w:rsidRPr="00173071" w:rsidRDefault="0097471C" w:rsidP="00173071">
      <w:pPr>
        <w:pStyle w:val="a3"/>
        <w:jc w:val="right"/>
        <w:rPr>
          <w:rFonts w:ascii="Times New Roman" w:hAnsi="Times New Roman" w:cs="Times New Roman"/>
        </w:rPr>
      </w:pPr>
      <w:r w:rsidRPr="00173071">
        <w:rPr>
          <w:rFonts w:ascii="Times New Roman" w:hAnsi="Times New Roman" w:cs="Times New Roman"/>
        </w:rPr>
        <w:t>ИВАС Савва Свята 188 ИЦ Краснодар</w:t>
      </w:r>
    </w:p>
    <w:p w14:paraId="5A20898B" w14:textId="6F9F7FD8" w:rsidR="0097471C" w:rsidRDefault="00173071" w:rsidP="0097471C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2D498CD0" w14:textId="77777777" w:rsidR="0097471C" w:rsidRDefault="0097471C" w:rsidP="0097471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 и основным действием Аватара ИВДИВО Мг Нации Культуры ИВО является соблюдение стандартов и законов, распоряжений и регламентов ИВДИВО. Перевести энергопотенциал чистым течением Огня и Синтеза, чистыми потоками в Подразделении </w:t>
      </w:r>
      <w:r w:rsidR="00D26A65">
        <w:rPr>
          <w:rFonts w:ascii="Times New Roman" w:hAnsi="Times New Roman" w:cs="Times New Roman"/>
          <w:sz w:val="24"/>
          <w:szCs w:val="24"/>
        </w:rPr>
        <w:t xml:space="preserve">волевая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отстроенность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A65">
        <w:rPr>
          <w:rFonts w:ascii="Times New Roman" w:hAnsi="Times New Roman" w:cs="Times New Roman"/>
          <w:sz w:val="24"/>
          <w:szCs w:val="24"/>
        </w:rPr>
        <w:t xml:space="preserve">самого Аватара. </w:t>
      </w:r>
    </w:p>
    <w:p w14:paraId="79ABCFF1" w14:textId="54F86EDD" w:rsidR="00D26A65" w:rsidRDefault="00D26A65" w:rsidP="0097471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Помогает достичь этого стяжание Воли ИВАС Савва Свята и Аватаров Подразделения. Стяжание Воли проводилось по количеству ДК в Подразделении. Хорошо практиковать это во время дежурства в зданиях ответственности. Развёртка Воли идёт сразу в Столпе Подразделения. Важно увидеть, что физически Аватар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</w:t>
      </w:r>
      <w:r w:rsidR="00A36AF4">
        <w:rPr>
          <w:rFonts w:ascii="Times New Roman" w:hAnsi="Times New Roman" w:cs="Times New Roman"/>
          <w:sz w:val="24"/>
          <w:szCs w:val="24"/>
        </w:rPr>
        <w:t>тно</w:t>
      </w:r>
      <w:proofErr w:type="spellEnd"/>
      <w:r w:rsidR="00A36AF4">
        <w:rPr>
          <w:rFonts w:ascii="Times New Roman" w:hAnsi="Times New Roman" w:cs="Times New Roman"/>
          <w:sz w:val="24"/>
          <w:szCs w:val="24"/>
        </w:rPr>
        <w:t xml:space="preserve"> Компетентно являет ведение </w:t>
      </w:r>
      <w:proofErr w:type="spellStart"/>
      <w:r w:rsidR="00A36AF4">
        <w:rPr>
          <w:rFonts w:ascii="Times New Roman" w:hAnsi="Times New Roman" w:cs="Times New Roman"/>
          <w:sz w:val="24"/>
          <w:szCs w:val="24"/>
        </w:rPr>
        <w:t>ЭнергоП</w:t>
      </w:r>
      <w:r>
        <w:rPr>
          <w:rFonts w:ascii="Times New Roman" w:hAnsi="Times New Roman" w:cs="Times New Roman"/>
          <w:sz w:val="24"/>
          <w:szCs w:val="24"/>
        </w:rPr>
        <w:t>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данном, конкретном случае) Византия Альбины. </w:t>
      </w:r>
      <w:r w:rsidR="00BD23F8">
        <w:rPr>
          <w:rFonts w:ascii="Times New Roman" w:hAnsi="Times New Roman" w:cs="Times New Roman"/>
          <w:sz w:val="24"/>
          <w:szCs w:val="24"/>
        </w:rPr>
        <w:t>Это Дом Византия Альбины. Есть их видение развития Дома, Идеи развития Дома, Экономика Дома.</w:t>
      </w:r>
    </w:p>
    <w:p w14:paraId="4F553C39" w14:textId="77777777" w:rsidR="00933648" w:rsidRDefault="00933648" w:rsidP="0097471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Чистота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потоков в Доме достигается ежемесячным взаимодействием ДК с Домом ДЭПВ. Взносы в Дом сдаются в максимальной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возажённости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ДК.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стяжены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рубли, или есть другой вид заряженности, на Школах стяжают Отцовский,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возажённости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Аватара, Учителя Синтеза или Ипостаси Синтеза. Обменный Огонь Аватары направляют соответственно активации.  </w:t>
      </w:r>
    </w:p>
    <w:p w14:paraId="13F4314C" w14:textId="77777777" w:rsidR="00502DE4" w:rsidRDefault="00502DE4" w:rsidP="0097471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Обменного Огня </w:t>
      </w:r>
      <w:r w:rsidR="007F0D4A">
        <w:rPr>
          <w:rFonts w:ascii="Times New Roman" w:hAnsi="Times New Roman" w:cs="Times New Roman"/>
          <w:sz w:val="24"/>
          <w:szCs w:val="24"/>
        </w:rPr>
        <w:t xml:space="preserve">необходимо складывать </w:t>
      </w:r>
      <w:proofErr w:type="spellStart"/>
      <w:r w:rsidR="007F0D4A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="007F0D4A">
        <w:rPr>
          <w:rFonts w:ascii="Times New Roman" w:hAnsi="Times New Roman" w:cs="Times New Roman"/>
          <w:sz w:val="24"/>
          <w:szCs w:val="24"/>
        </w:rPr>
        <w:t>. Учитывая специфики необходимые Подразделению.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D4A">
        <w:rPr>
          <w:rFonts w:ascii="Times New Roman" w:hAnsi="Times New Roman" w:cs="Times New Roman"/>
          <w:sz w:val="24"/>
          <w:szCs w:val="24"/>
        </w:rPr>
        <w:t xml:space="preserve">Развёртывание в материи </w:t>
      </w:r>
      <w:r w:rsidR="00A36AF4">
        <w:rPr>
          <w:rFonts w:ascii="Times New Roman" w:hAnsi="Times New Roman" w:cs="Times New Roman"/>
          <w:sz w:val="24"/>
          <w:szCs w:val="24"/>
        </w:rPr>
        <w:t xml:space="preserve">Обменного Огня </w:t>
      </w:r>
      <w:r w:rsidR="007F0D4A">
        <w:rPr>
          <w:rFonts w:ascii="Times New Roman" w:hAnsi="Times New Roman" w:cs="Times New Roman"/>
          <w:sz w:val="24"/>
          <w:szCs w:val="24"/>
        </w:rPr>
        <w:t xml:space="preserve">может быть скоростным. </w:t>
      </w:r>
      <w:r>
        <w:rPr>
          <w:rFonts w:ascii="Times New Roman" w:hAnsi="Times New Roman" w:cs="Times New Roman"/>
          <w:sz w:val="24"/>
          <w:szCs w:val="24"/>
        </w:rPr>
        <w:t>Обменный Огонь являе</w:t>
      </w:r>
      <w:r w:rsidR="00BD23F8">
        <w:rPr>
          <w:rFonts w:ascii="Times New Roman" w:hAnsi="Times New Roman" w:cs="Times New Roman"/>
          <w:sz w:val="24"/>
          <w:szCs w:val="24"/>
        </w:rPr>
        <w:t>тся важным инструментом в деятельности</w:t>
      </w:r>
      <w:r w:rsidR="00DB238B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3EB05D" w14:textId="77777777" w:rsidR="00BA1E2B" w:rsidRDefault="00BA1E2B" w:rsidP="001730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238B">
        <w:rPr>
          <w:rFonts w:ascii="Times New Roman" w:hAnsi="Times New Roman" w:cs="Times New Roman"/>
          <w:b/>
          <w:sz w:val="24"/>
          <w:szCs w:val="24"/>
        </w:rPr>
        <w:t>Синтезтело</w:t>
      </w:r>
      <w:proofErr w:type="spellEnd"/>
      <w:r w:rsidRPr="00DB23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разработка велась, когда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было 183 частью, и являлось физическим выражением Истины. Необходимо определить, какой эволюции, какого Архетипа материи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>, и каким выражением 8-цы ИВО. Начать стяжать, то на, что нужно сделать акцент, или необходимо накопить или разработать. Например</w:t>
      </w:r>
      <w:r w:rsidR="00DB238B">
        <w:rPr>
          <w:rFonts w:ascii="Times New Roman" w:hAnsi="Times New Roman" w:cs="Times New Roman"/>
          <w:sz w:val="24"/>
          <w:szCs w:val="24"/>
        </w:rPr>
        <w:t xml:space="preserve">, частности, Синтез физичность, Имперскость, или </w:t>
      </w:r>
      <w:proofErr w:type="spellStart"/>
      <w:r w:rsidR="00DB238B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DB23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При необходимой насыщенности и заряженности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начинает этим действовать, являясь выразителем Синтеза тел. И все тела получают новые свойства и качества. </w:t>
      </w:r>
    </w:p>
    <w:p w14:paraId="6400AEAF" w14:textId="77777777" w:rsidR="00BA1E2B" w:rsidRPr="0097471C" w:rsidRDefault="00BA1E2B" w:rsidP="00BA1E2B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B238B">
        <w:rPr>
          <w:rFonts w:ascii="Times New Roman" w:hAnsi="Times New Roman" w:cs="Times New Roman"/>
          <w:b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является выразителем Синтеза Образов ИВО. </w:t>
      </w:r>
      <w:r w:rsidR="00DB238B">
        <w:rPr>
          <w:rFonts w:ascii="Times New Roman" w:hAnsi="Times New Roman" w:cs="Times New Roman"/>
          <w:sz w:val="24"/>
          <w:szCs w:val="24"/>
        </w:rPr>
        <w:t xml:space="preserve">Стяжание Образов может быть на каждый день, на ситуацию и т.д. Чем </w:t>
      </w:r>
      <w:proofErr w:type="spellStart"/>
      <w:r w:rsidR="00DB238B">
        <w:rPr>
          <w:rFonts w:ascii="Times New Roman" w:hAnsi="Times New Roman" w:cs="Times New Roman"/>
          <w:sz w:val="24"/>
          <w:szCs w:val="24"/>
        </w:rPr>
        <w:t>разновариативнее</w:t>
      </w:r>
      <w:proofErr w:type="spellEnd"/>
      <w:r w:rsidR="00DB238B">
        <w:rPr>
          <w:rFonts w:ascii="Times New Roman" w:hAnsi="Times New Roman" w:cs="Times New Roman"/>
          <w:sz w:val="24"/>
          <w:szCs w:val="24"/>
        </w:rPr>
        <w:t xml:space="preserve"> стяжённые Образы Отца, тем развитее </w:t>
      </w:r>
      <w:proofErr w:type="spellStart"/>
      <w:r w:rsidR="00DB238B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DB238B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A1E2B" w:rsidRPr="0097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E5"/>
    <w:rsid w:val="00072EA3"/>
    <w:rsid w:val="00173071"/>
    <w:rsid w:val="00502DE4"/>
    <w:rsid w:val="007F0D4A"/>
    <w:rsid w:val="00933648"/>
    <w:rsid w:val="0097471C"/>
    <w:rsid w:val="00A36AF4"/>
    <w:rsid w:val="00BA1E2B"/>
    <w:rsid w:val="00BD23F8"/>
    <w:rsid w:val="00C151E5"/>
    <w:rsid w:val="00D26A65"/>
    <w:rsid w:val="00DB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0777"/>
  <w15:docId w15:val="{935BFA37-84C3-4CE7-9A08-E42A3D1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Вера Кишиневская</cp:lastModifiedBy>
  <cp:revision>2</cp:revision>
  <dcterms:created xsi:type="dcterms:W3CDTF">2021-03-21T08:25:00Z</dcterms:created>
  <dcterms:modified xsi:type="dcterms:W3CDTF">2021-03-21T08:25:00Z</dcterms:modified>
</cp:coreProperties>
</file>